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glossary/document.xml" ContentType="application/vnd.openxmlformats-officedocument.wordprocessingml.document.glossary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glossary/footnotes.xml" ContentType="application/vnd.openxmlformats-officedocument.wordprocessingml.footnotes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6"/>
        <w:tblW w:w="0" w:type="auto"/>
        <w:tblDescription w:val="Макет буклета — внешний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032"/>
        <w:gridCol w:w="576"/>
        <w:gridCol w:w="576"/>
        <w:gridCol w:w="4176"/>
        <w:gridCol w:w="576"/>
        <w:gridCol w:w="576"/>
        <w:gridCol w:w="4176"/>
      </w:tblGrid>
      <w:tr w14:paraId="60B083F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00" w:hRule="exact"/>
        </w:trPr>
        <w:tc>
          <w:tcPr>
            <w:tcW w:w="4032" w:type="dxa"/>
            <w:vAlign w:val="bottom"/>
          </w:tcPr>
          <w:p w14:paraId="04A9E1B0">
            <w:pPr>
              <w:autoSpaceDE w:val="0"/>
              <w:spacing w:after="0" w:line="240" w:lineRule="auto"/>
              <w:contextualSpacing/>
              <w:jc w:val="both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t>Мобильное обучение – это новое направление в педагогике и образовании, реализующееся через использование мобильных технологий. Мобильное обучение осуществляется посредством компактных, портативных, мобильных устройств и технологий, и позволяющая обучающимся стать более продуктивными, общаясь, получая или создавая информацию. Это возможность получать или представлять информацию любого формата на персональные мобильные устройства.</w:t>
            </w:r>
          </w:p>
          <w:p w14:paraId="0B484A0B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t>Применение технологий мобильного обучения позволяет организовывать учебный процесс без заранее подготовленных условий. Данное обучение невозможно без мобильного устройства. Это чаще всего мобильный телефон, персональные аудиоустройства (диктофоны и MP3-плееры) или легкие переносные ПК (ноутбуки, нетбуки, планшетные компьютеры). Безусловно, такой подход как минимум вносит в обучение эффект новизны и привлекает внимание подростка. Но чтобы удержать это внимание, нужно чётко продумать, какие приложения лучше выбрать для совместной работы в классе.</w:t>
            </w:r>
          </w:p>
          <w:p w14:paraId="1DE54B83">
            <w:pPr>
              <w:spacing w:after="160" w:line="259" w:lineRule="auto"/>
            </w:pPr>
          </w:p>
        </w:tc>
        <w:tc>
          <w:tcPr>
            <w:tcW w:w="576" w:type="dxa"/>
            <w:vAlign w:val="bottom"/>
          </w:tcPr>
          <w:p w14:paraId="54C1C416">
            <w:pPr>
              <w:spacing w:after="160" w:line="259" w:lineRule="auto"/>
            </w:pPr>
          </w:p>
        </w:tc>
        <w:tc>
          <w:tcPr>
            <w:tcW w:w="576" w:type="dxa"/>
          </w:tcPr>
          <w:p w14:paraId="58A5C405">
            <w:pPr>
              <w:spacing w:after="160" w:line="259" w:lineRule="auto"/>
            </w:pPr>
          </w:p>
          <w:p w14:paraId="71817793">
            <w:pPr>
              <w:spacing w:after="160" w:line="259" w:lineRule="auto"/>
            </w:pPr>
          </w:p>
          <w:p w14:paraId="53513BBB">
            <w:pPr>
              <w:spacing w:after="160" w:line="259" w:lineRule="auto"/>
            </w:pPr>
          </w:p>
          <w:p w14:paraId="5A88F217">
            <w:pPr>
              <w:spacing w:after="160" w:line="259" w:lineRule="auto"/>
            </w:pPr>
          </w:p>
          <w:p w14:paraId="12E98331">
            <w:pPr>
              <w:spacing w:after="160" w:line="259" w:lineRule="auto"/>
            </w:pPr>
          </w:p>
          <w:p w14:paraId="4ABB5F8C">
            <w:pPr>
              <w:spacing w:after="160" w:line="259" w:lineRule="auto"/>
            </w:pPr>
          </w:p>
          <w:p w14:paraId="51D7A8BE">
            <w:pPr>
              <w:spacing w:after="160" w:line="259" w:lineRule="auto"/>
            </w:pPr>
          </w:p>
          <w:p w14:paraId="66C7C02A">
            <w:pPr>
              <w:spacing w:after="160" w:line="259" w:lineRule="auto"/>
            </w:pPr>
          </w:p>
        </w:tc>
        <w:tc>
          <w:tcPr>
            <w:tcW w:w="4176" w:type="dxa"/>
          </w:tcPr>
          <w:tbl>
            <w:tblPr>
              <w:tblStyle w:val="12"/>
              <w:tblW w:w="5000" w:type="pct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4176"/>
            </w:tblGrid>
            <w:tr w14:paraId="3E0FE146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cantSplit/>
                <w:trHeight w:val="1440" w:hRule="exact"/>
              </w:trPr>
              <w:tc>
                <w:tcPr>
                  <w:tcW w:w="5000" w:type="pct"/>
                </w:tcPr>
                <w:p w14:paraId="77A0923B">
                  <w:pPr>
                    <w:spacing w:after="0" w:line="240" w:lineRule="auto"/>
                  </w:pPr>
                </w:p>
              </w:tc>
            </w:tr>
            <w:tr w14:paraId="372D131C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cantSplit/>
                <w:trHeight w:val="5760" w:hRule="exact"/>
              </w:trPr>
              <w:tc>
                <w:tcPr>
                  <w:tcW w:w="5000" w:type="pct"/>
                </w:tcPr>
                <w:p w14:paraId="783CF7C8">
                  <w:pPr>
                    <w:pStyle w:val="18"/>
                    <w:ind w:left="0"/>
                    <w:jc w:val="center"/>
                  </w:pPr>
                  <w:r>
                    <w:rPr>
                      <w:lang w:eastAsia="ru-RU"/>
                    </w:rPr>
                    <w:drawing>
                      <wp:inline distT="0" distB="0" distL="0" distR="0">
                        <wp:extent cx="2651760" cy="2512695"/>
                        <wp:effectExtent l="0" t="0" r="0" b="1905"/>
                        <wp:docPr id="23" name="Рисунок 4" descr="Изображение выглядит как текст, человек&#10;&#10;Автоматически созданное описание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" name="Рисунок 4" descr="Изображение выглядит как текст, человек&#10;&#10;Автоматически созданное описание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0216" r="934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51760" cy="2512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14:paraId="6F613A18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cantSplit/>
                <w:trHeight w:val="3600" w:hRule="exact"/>
              </w:trPr>
              <w:tc>
                <w:tcPr>
                  <w:tcW w:w="5000" w:type="pct"/>
                </w:tcPr>
                <w:p w14:paraId="3CF04C77">
                  <w:pPr>
                    <w:pStyle w:val="16"/>
                    <w:spacing w:line="240" w:lineRule="auto"/>
                  </w:pPr>
                </w:p>
                <w:p w14:paraId="569041C1">
                  <w:pPr>
                    <w:spacing w:after="0" w:line="240" w:lineRule="auto"/>
                  </w:pPr>
                </w:p>
                <w:p w14:paraId="701A30C8">
                  <w:pPr>
                    <w:spacing w:after="0" w:line="240" w:lineRule="auto"/>
                  </w:pPr>
                </w:p>
                <w:p w14:paraId="557B4AA0">
                  <w:pPr>
                    <w:spacing w:after="0" w:line="240" w:lineRule="auto"/>
                  </w:pPr>
                </w:p>
                <w:p w14:paraId="41493B89">
                  <w:pPr>
                    <w:spacing w:after="0" w:line="240" w:lineRule="auto"/>
                  </w:pPr>
                </w:p>
                <w:p w14:paraId="35D03BD6">
                  <w:pPr>
                    <w:spacing w:after="0" w:line="240" w:lineRule="auto"/>
                  </w:pPr>
                </w:p>
                <w:p w14:paraId="2ADDADCD">
                  <w:pPr>
                    <w:spacing w:after="0" w:line="240" w:lineRule="auto"/>
                  </w:pPr>
                </w:p>
                <w:p w14:paraId="3C13FB99">
                  <w:pPr>
                    <w:spacing w:after="0" w:line="240" w:lineRule="auto"/>
                  </w:pPr>
                </w:p>
                <w:p w14:paraId="42BAC3EE">
                  <w:pPr>
                    <w:spacing w:after="0" w:line="240" w:lineRule="auto"/>
                  </w:pPr>
                </w:p>
                <w:p w14:paraId="202B62C6">
                  <w:pPr>
                    <w:spacing w:after="0" w:line="240" w:lineRule="auto"/>
                  </w:pPr>
                </w:p>
                <w:p w14:paraId="50E2B783">
                  <w:pPr>
                    <w:spacing w:after="0" w:line="240" w:lineRule="auto"/>
                  </w:pPr>
                </w:p>
                <w:p w14:paraId="3962F8D4">
                  <w:pPr>
                    <w:pStyle w:val="16"/>
                    <w:spacing w:line="264" w:lineRule="auto"/>
                    <w:jc w:val="center"/>
                  </w:pPr>
                  <w:sdt>
                    <w:sdtPr>
                      <w:alias w:val="Организация"/>
                      <w:id w:val="878906079"/>
                      <w:placeholder>
                        <w:docPart w:val="88360ABA94004E20A85EC577A5D731D0"/>
                      </w:placeholder>
                      <w:dataBinding w:prefixMappings="xmlns:ns0='http://schemas.openxmlformats.org/officeDocument/2006/extended-properties' " w:xpath="/ns0:Properties[1]/ns0:Company[1]" w:storeItemID="{6668398D-A668-4E3E-A5EB-62B293D839F1}"/>
                      <w:text/>
                    </w:sdtPr>
                    <w:sdtContent>
                      <w:r>
                        <w:rPr>
                          <w:lang w:val="ru-RU"/>
                        </w:rPr>
                        <w:t>МАОУ «Бриентская СОШ» Кваркенского района</w:t>
                      </w:r>
                    </w:sdtContent>
                  </w:sdt>
                </w:p>
                <w:p w14:paraId="5483DC6B">
                  <w:pPr>
                    <w:spacing w:after="0" w:line="240" w:lineRule="auto"/>
                  </w:pPr>
                </w:p>
              </w:tc>
            </w:tr>
          </w:tbl>
          <w:p w14:paraId="54741276">
            <w:pPr>
              <w:spacing w:after="160" w:line="259" w:lineRule="auto"/>
            </w:pPr>
          </w:p>
        </w:tc>
        <w:tc>
          <w:tcPr>
            <w:tcW w:w="576" w:type="dxa"/>
          </w:tcPr>
          <w:p w14:paraId="6FF11AD5">
            <w:pPr>
              <w:spacing w:after="160" w:line="259" w:lineRule="auto"/>
            </w:pPr>
          </w:p>
        </w:tc>
        <w:tc>
          <w:tcPr>
            <w:tcW w:w="576" w:type="dxa"/>
          </w:tcPr>
          <w:p w14:paraId="2393D083">
            <w:pPr>
              <w:spacing w:after="160" w:line="259" w:lineRule="auto"/>
            </w:pPr>
          </w:p>
        </w:tc>
        <w:tc>
          <w:tcPr>
            <w:tcW w:w="4176" w:type="dxa"/>
          </w:tcPr>
          <w:tbl>
            <w:tblPr>
              <w:tblStyle w:val="12"/>
              <w:tblW w:w="5000" w:type="pct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4176"/>
            </w:tblGrid>
            <w:tr w14:paraId="09435B20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3600" w:hRule="exact"/>
              </w:trPr>
              <w:tc>
                <w:tcPr>
                  <w:tcW w:w="5000" w:type="pct"/>
                  <w:tcBorders>
                    <w:bottom w:val="single" w:color="F24F4F" w:themeColor="accent1" w:sz="12" w:space="0"/>
                  </w:tcBorders>
                  <w:vAlign w:val="bottom"/>
                </w:tcPr>
                <w:p w14:paraId="0E34232C">
                  <w:pPr>
                    <w:pStyle w:val="8"/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ГОЛОСОВОЙ ПОМОЩНИК И МОБИЛЬНЫЕ ТЕХНОЛОГИИ НА УРОКЕ БИОЛОГИИ</w:t>
                  </w:r>
                </w:p>
              </w:tc>
            </w:tr>
            <w:tr w14:paraId="306BF24D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3600" w:hRule="exact"/>
              </w:trPr>
              <w:tc>
                <w:tcPr>
                  <w:tcW w:w="5000" w:type="pct"/>
                  <w:tcBorders>
                    <w:top w:val="single" w:color="F24F4F" w:themeColor="accent1" w:sz="12" w:space="0"/>
                  </w:tcBorders>
                </w:tcPr>
                <w:p w14:paraId="0FDAA108">
                  <w:pPr>
                    <w:pStyle w:val="9"/>
                    <w:jc w:val="center"/>
                  </w:pPr>
                  <w:r>
                    <w:rPr>
                      <w:lang w:eastAsia="ru-RU"/>
                    </w:rPr>
                    <w:drawing>
                      <wp:inline distT="0" distB="0" distL="0" distR="0">
                        <wp:extent cx="1828800" cy="1771650"/>
                        <wp:effectExtent l="0" t="0" r="0" b="0"/>
                        <wp:docPr id="5" name="Изображение 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Изображение 4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1771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14:paraId="71F33AF4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3456" w:hRule="exact"/>
              </w:trPr>
              <w:tc>
                <w:tcPr>
                  <w:tcW w:w="5000" w:type="pct"/>
                  <w:vAlign w:val="bottom"/>
                </w:tcPr>
                <w:p w14:paraId="1977510B">
                  <w:pPr>
                    <w:spacing w:after="160" w:line="264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Шакирова Закия Барыевна, учитель биологии и географии МАОУ «Бриентская СОШ» Кваркенского района</w:t>
                  </w:r>
                </w:p>
              </w:tc>
            </w:tr>
            <w:tr w14:paraId="51704623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144" w:hRule="exact"/>
              </w:trPr>
              <w:tc>
                <w:tcPr>
                  <w:tcW w:w="5000" w:type="pct"/>
                  <w:shd w:val="clear" w:color="auto" w:fill="F24F4F" w:themeFill="accent1"/>
                </w:tcPr>
                <w:p w14:paraId="35A15230">
                  <w:pPr>
                    <w:spacing w:after="200" w:line="264" w:lineRule="auto"/>
                  </w:pPr>
                </w:p>
              </w:tc>
            </w:tr>
          </w:tbl>
          <w:p w14:paraId="35AD03B4">
            <w:pPr>
              <w:spacing w:after="160" w:line="259" w:lineRule="auto"/>
            </w:pPr>
          </w:p>
        </w:tc>
      </w:tr>
    </w:tbl>
    <w:p w14:paraId="31EBB436">
      <w:pPr>
        <w:pStyle w:val="13"/>
      </w:pPr>
    </w:p>
    <w:tbl>
      <w:tblPr>
        <w:tblStyle w:val="6"/>
        <w:tblW w:w="14868" w:type="dxa"/>
        <w:tblDescription w:val="Макет буклета — внутренний"/>
        <w:tblInd w:w="-18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356"/>
        <w:gridCol w:w="576"/>
        <w:gridCol w:w="576"/>
        <w:gridCol w:w="4176"/>
        <w:gridCol w:w="576"/>
        <w:gridCol w:w="576"/>
        <w:gridCol w:w="4032"/>
      </w:tblGrid>
      <w:tr w14:paraId="3B2834B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00" w:hRule="exact"/>
        </w:trPr>
        <w:tc>
          <w:tcPr>
            <w:tcW w:w="4356" w:type="dxa"/>
          </w:tcPr>
          <w:tbl>
            <w:tblPr>
              <w:tblStyle w:val="12"/>
              <w:tblW w:w="0" w:type="auto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4176"/>
            </w:tblGrid>
            <w:tr w14:paraId="7FE11930">
              <w:trPr>
                <w:trHeight w:val="2337" w:hRule="exact"/>
              </w:trPr>
              <w:tc>
                <w:tcPr>
                  <w:tcW w:w="4176" w:type="dxa"/>
                </w:tcPr>
                <w:p w14:paraId="51D4A3BC">
                  <w:pPr>
                    <w:pStyle w:val="3"/>
                    <w:pageBreakBefore w:val="0"/>
                    <w:widowControl/>
                    <w:kinsoku/>
                    <w:wordWrap/>
                    <w:overflowPunct/>
                    <w:topLinePunct w:val="0"/>
                    <w:autoSpaceDN/>
                    <w:bidi w:val="0"/>
                    <w:adjustRightInd/>
                    <w:snapToGrid/>
                    <w:spacing w:before="0" w:after="0" w:line="240" w:lineRule="auto"/>
                    <w:jc w:val="both"/>
                    <w:textAlignment w:val="auto"/>
                    <w:outlineLvl w:val="1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lang w:bidi="ru-RU"/>
                    </w:rPr>
                    <w:t>Примеры мобильных технологий</w:t>
                  </w:r>
                </w:p>
                <w:p w14:paraId="39923AFD">
                  <w:pPr>
                    <w:spacing w:after="200" w:line="264" w:lineRule="auto"/>
                    <w:jc w:val="center"/>
                    <w:rPr>
                      <w:rFonts w:hint="default" w:ascii="Times New Roman" w:hAnsi="Times New Roman" w:cs="Times New Roman"/>
                      <w:vertAlign w:val="baseline"/>
                      <w:lang w:val="ru-RU"/>
                    </w:rPr>
                  </w:pPr>
                  <w:r>
                    <w:rPr>
                      <w:rFonts w:hint="default" w:ascii="Times New Roman" w:hAnsi="Times New Roman" w:cs="Times New Roman"/>
                      <w:vertAlign w:val="baseline"/>
                      <w:lang w:val="ru-RU"/>
                    </w:rPr>
                    <w:drawing>
                      <wp:inline distT="0" distB="0" distL="114300" distR="114300">
                        <wp:extent cx="1228090" cy="1236345"/>
                        <wp:effectExtent l="0" t="0" r="10160" b="1905"/>
                        <wp:docPr id="17" name="Изображение 1" descr="Облако слов ВК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Изображение 1" descr="Облако слов ВК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rcRect l="4141" t="3199" r="3325" b="37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28090" cy="12363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default" w:ascii="Times New Roman" w:hAnsi="Times New Roman" w:cs="Times New Roman"/>
                      <w:vertAlign w:val="baseline"/>
                      <w:lang w:val="ru-RU"/>
                    </w:rPr>
                    <w:t xml:space="preserve">    </w:t>
                  </w:r>
                  <w:r>
                    <w:rPr>
                      <w:rFonts w:hint="default" w:ascii="Times New Roman" w:hAnsi="Times New Roman" w:cs="Times New Roman"/>
                      <w:vertAlign w:val="baseline"/>
                      <w:lang w:val="ru-RU"/>
                    </w:rPr>
                    <w:drawing>
                      <wp:inline distT="0" distB="0" distL="114300" distR="114300">
                        <wp:extent cx="1233805" cy="1237615"/>
                        <wp:effectExtent l="0" t="0" r="4445" b="635"/>
                        <wp:docPr id="21" name="Изображение 2" descr="Юнислайд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Изображение 2" descr="Юнислайд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rcRect l="4399" t="4399" r="4788" b="45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33805" cy="12376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14:paraId="414A0710">
              <w:tblPrEx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7488" w:hRule="exact"/>
              </w:trPr>
              <w:tc>
                <w:tcPr>
                  <w:tcW w:w="4176" w:type="dxa"/>
                </w:tcPr>
                <w:p w14:paraId="643AA26D">
                  <w:pPr>
                    <w:pageBreakBefore w:val="0"/>
                    <w:widowControl/>
                    <w:kinsoku/>
                    <w:wordWrap/>
                    <w:overflowPunct/>
                    <w:topLinePunct w:val="0"/>
                    <w:autoSpaceDE w:val="0"/>
                    <w:autoSpaceDN/>
                    <w:bidi w:val="0"/>
                    <w:adjustRightInd/>
                    <w:snapToGrid/>
                    <w:spacing w:after="0" w:line="240" w:lineRule="auto"/>
                    <w:ind w:firstLine="120" w:firstLineChars="50"/>
                    <w:jc w:val="both"/>
                    <w:textAlignment w:val="auto"/>
                    <w:rPr>
                      <w:rFonts w:hint="default" w:ascii="Times New Roman" w:hAnsi="Times New Roman" w:eastAsia="Times New Roman" w:cs="Times New Roman"/>
                      <w:b/>
                      <w:bCs/>
                      <w:i/>
                      <w:iCs/>
                      <w:color w:val="auto"/>
                      <w:kern w:val="0"/>
                      <w:sz w:val="24"/>
                      <w:szCs w:val="24"/>
                      <w:lang w:val="en-US" w:eastAsia="ru-RU"/>
                      <w14:ligatures w14:val="none"/>
                    </w:rPr>
                  </w:pPr>
                  <w:r>
                    <w:rPr>
                      <w:rFonts w:hint="default" w:ascii="Times New Roman" w:hAnsi="Times New Roman" w:eastAsia="Times New Roman" w:cs="Times New Roman"/>
                      <w:b/>
                      <w:bCs/>
                      <w:i/>
                      <w:iCs/>
                      <w:color w:val="auto"/>
                      <w:kern w:val="0"/>
                      <w:sz w:val="24"/>
                      <w:szCs w:val="24"/>
                      <w:lang w:val="en-US" w:eastAsia="ru-RU"/>
                      <w14:ligatures w14:val="none"/>
                    </w:rPr>
                    <w:t xml:space="preserve">Облако слов                   </w:t>
                  </w:r>
                  <w:r>
                    <w:rPr>
                      <w:rFonts w:ascii="Times New Roman" w:hAnsi="Times New Roman" w:eastAsia="Times New Roman" w:cs="Times New Roman"/>
                      <w:b/>
                      <w:bCs/>
                      <w:i/>
                      <w:iCs/>
                      <w:color w:val="auto"/>
                      <w:kern w:val="0"/>
                      <w:sz w:val="24"/>
                      <w:szCs w:val="24"/>
                      <w:lang w:eastAsia="ru-RU"/>
                      <w14:ligatures w14:val="none"/>
                    </w:rPr>
                    <w:t>Юнислайд</w:t>
                  </w:r>
                </w:p>
                <w:p w14:paraId="623243BC">
                  <w:pPr>
                    <w:pageBreakBefore w:val="0"/>
                    <w:widowControl/>
                    <w:kinsoku/>
                    <w:wordWrap/>
                    <w:overflowPunct/>
                    <w:topLinePunct w:val="0"/>
                    <w:autoSpaceDE w:val="0"/>
                    <w:autoSpaceDN/>
                    <w:bidi w:val="0"/>
                    <w:adjustRightInd/>
                    <w:snapToGrid/>
                    <w:spacing w:after="0" w:line="240" w:lineRule="auto"/>
                    <w:ind w:firstLine="120" w:firstLineChars="50"/>
                    <w:jc w:val="both"/>
                    <w:textAlignment w:val="auto"/>
                    <w:rPr>
                      <w:rFonts w:ascii="Times New Roman" w:hAnsi="Times New Roman" w:eastAsia="Times New Roman" w:cs="Times New Roman"/>
                      <w:b/>
                      <w:bCs/>
                      <w:color w:val="auto"/>
                      <w:kern w:val="0"/>
                      <w:lang w:eastAsia="ru-RU"/>
                      <w14:ligatures w14:val="none"/>
                    </w:rPr>
                  </w:pPr>
                  <w:r>
                    <w:rPr>
                      <w:rFonts w:hint="default" w:ascii="Times New Roman" w:hAnsi="Times New Roman" w:eastAsia="Times New Roman" w:cs="Times New Roman"/>
                      <w:b/>
                      <w:bCs/>
                      <w:i/>
                      <w:iCs/>
                      <w:color w:val="auto"/>
                      <w:kern w:val="0"/>
                      <w:sz w:val="24"/>
                      <w:szCs w:val="24"/>
                      <w:lang w:val="en-US" w:eastAsia="ru-RU"/>
                      <w14:ligatures w14:val="none"/>
                    </w:rPr>
                    <w:t xml:space="preserve">в ВКонтакте  </w:t>
                  </w:r>
                  <w:r>
                    <w:rPr>
                      <w:rFonts w:hint="default" w:ascii="Times New Roman" w:hAnsi="Times New Roman" w:eastAsia="Times New Roman" w:cs="Times New Roman"/>
                      <w:b/>
                      <w:bCs/>
                      <w:color w:val="auto"/>
                      <w:kern w:val="0"/>
                      <w:lang w:val="en-US" w:eastAsia="ru-RU"/>
                      <w14:ligatures w14:val="none"/>
                    </w:rPr>
                    <w:t xml:space="preserve">                        </w:t>
                  </w:r>
                  <w:r>
                    <w:rPr>
                      <w:rFonts w:ascii="Times New Roman" w:hAnsi="Times New Roman" w:eastAsia="Times New Roman" w:cs="Times New Roman"/>
                      <w:b/>
                      <w:bCs/>
                      <w:color w:val="auto"/>
                      <w:kern w:val="0"/>
                      <w:lang w:eastAsia="ru-RU"/>
                      <w14:ligatures w14:val="none"/>
                    </w:rPr>
                    <w:t xml:space="preserve">  </w:t>
                  </w:r>
                </w:p>
                <w:p w14:paraId="77F45C71">
                  <w:pPr>
                    <w:keepNext w:val="0"/>
                    <w:keepLines w:val="0"/>
                    <w:pageBreakBefore w:val="0"/>
                    <w:widowControl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after="0" w:line="240" w:lineRule="auto"/>
                    <w:ind w:left="0" w:leftChars="0" w:firstLine="600" w:firstLineChars="300"/>
                    <w:jc w:val="both"/>
                    <w:textAlignment w:val="auto"/>
                    <w:rPr>
                      <w:rFonts w:hint="default" w:ascii="Times New Roman" w:hAnsi="Times New Roman"/>
                      <w:lang w:val="ru-RU"/>
                    </w:rPr>
                  </w:pPr>
                  <w:r>
                    <w:rPr>
                      <w:rFonts w:hint="default" w:ascii="Times New Roman" w:hAnsi="Times New Roman"/>
                      <w:lang w:val="ru-RU"/>
                    </w:rPr>
                    <w:t>Это продукты отечественных разработчиков, предназначенные для создания интерактивных презентаций с информационными слайдами, тестами и опросами. Сервис можно использовать синхронно — преподаватель запускает её со своего устройства и приглашает учеников подключиться по числовому или QR-коду (регистрация им не нужна). И другой вариант, асинхронный — создатель презентации выбирает опцию «Запустить в режиме теста» и устанавливает дату, до которой материал будет доступен учащимся. Они в любое удобное время смогут подключиться к презентации по ссылке и пройти опрос, после чего увидят «облако слов» с уже собранными ответами. Также оно сохранится для преподавателя — в личном кабинете, на странице с результатами.</w:t>
                  </w:r>
                </w:p>
                <w:p w14:paraId="72D50F69">
                  <w:pPr>
                    <w:pageBreakBefore w:val="0"/>
                    <w:widowControl/>
                    <w:kinsoku/>
                    <w:wordWrap/>
                    <w:overflowPunct/>
                    <w:topLinePunct w:val="0"/>
                    <w:autoSpaceDE w:val="0"/>
                    <w:autoSpaceDN/>
                    <w:bidi w:val="0"/>
                    <w:adjustRightInd/>
                    <w:snapToGrid/>
                    <w:spacing w:after="0" w:line="240" w:lineRule="auto"/>
                    <w:jc w:val="center"/>
                    <w:textAlignment w:val="auto"/>
                    <w:rPr>
                      <w:rFonts w:ascii="Times New Roman" w:hAnsi="Times New Roman" w:eastAsia="Times New Roman" w:cs="Times New Roman"/>
                      <w:color w:val="auto"/>
                      <w:kern w:val="0"/>
                      <w:sz w:val="24"/>
                      <w:szCs w:val="24"/>
                      <w:lang w:eastAsia="ru-RU"/>
                      <w14:ligatures w14:val="none"/>
                    </w:rPr>
                  </w:pPr>
                </w:p>
                <w:p w14:paraId="633AF4FE">
                  <w:pPr>
                    <w:spacing w:after="0" w:line="240" w:lineRule="auto"/>
                    <w:rPr>
                      <w:rFonts w:hint="default" w:ascii="Times New Roman" w:hAnsi="Times New Roman" w:eastAsia="Times New Roman" w:cs="Times New Roman"/>
                      <w:color w:val="auto"/>
                      <w:kern w:val="0"/>
                      <w:lang w:val="ru-RU" w:eastAsia="ru-RU"/>
                      <w14:ligatures w14:val="none"/>
                    </w:rPr>
                  </w:pPr>
                  <w:r>
                    <w:rPr>
                      <w:rFonts w:ascii="Times New Roman" w:hAnsi="Times New Roman" w:eastAsia="Times New Roman" w:cs="Times New Roman"/>
                      <w:b/>
                      <w:bCs/>
                      <w:i/>
                      <w:iCs/>
                      <w:color w:val="auto"/>
                      <w:kern w:val="0"/>
                      <w:sz w:val="24"/>
                      <w:szCs w:val="24"/>
                      <w:lang w:eastAsia="ru-RU"/>
                      <w14:ligatures w14:val="none"/>
                    </w:rPr>
                    <w:t xml:space="preserve">Голосовой помощник </w:t>
                  </w:r>
                  <w:r>
                    <w:rPr>
                      <w:rFonts w:ascii="Times New Roman" w:hAnsi="Times New Roman" w:eastAsia="Times New Roman" w:cs="Times New Roman"/>
                      <w:color w:val="auto"/>
                      <w:kern w:val="0"/>
                      <w:lang w:eastAsia="ru-RU"/>
                      <w14:ligatures w14:val="none"/>
                    </w:rPr>
                    <w:t>— это бот, который работает на основе искусственного интеллекта, благодаря этому помощник способен распознавать человеческую речь, реагировать и выполнять действие в ответ на устный запрос.</w:t>
                  </w:r>
                  <w:r>
                    <w:rPr>
                      <w:rFonts w:hint="default" w:ascii="Times New Roman" w:hAnsi="Times New Roman" w:cs="Times New Roman"/>
                    </w:rPr>
                    <w:t xml:space="preserve"> Работает на смартфонах, компьютерах, бытовой технике. Искусственный интеллект самообучаемый, работает с большим массивом информации, который хранится в Интернете и на основе популярных запросов выдает информацию из сети</w:t>
                  </w:r>
                  <w:r>
                    <w:rPr>
                      <w:rFonts w:hint="default" w:ascii="Times New Roman" w:hAnsi="Times New Roman" w:cs="Times New Roman"/>
                      <w:lang w:val="ru-RU"/>
                    </w:rPr>
                    <w:t xml:space="preserve">. </w:t>
                  </w:r>
                </w:p>
                <w:p w14:paraId="47610076">
                  <w:pPr>
                    <w:spacing w:after="200" w:line="264" w:lineRule="auto"/>
                  </w:pPr>
                </w:p>
              </w:tc>
            </w:tr>
          </w:tbl>
          <w:p w14:paraId="76D7D0DB">
            <w:pPr>
              <w:spacing w:after="160" w:line="259" w:lineRule="auto"/>
            </w:pPr>
          </w:p>
        </w:tc>
        <w:tc>
          <w:tcPr>
            <w:tcW w:w="576" w:type="dxa"/>
          </w:tcPr>
          <w:p w14:paraId="5317B648">
            <w:pPr>
              <w:spacing w:after="160" w:line="259" w:lineRule="auto"/>
            </w:pPr>
          </w:p>
        </w:tc>
        <w:tc>
          <w:tcPr>
            <w:tcW w:w="576" w:type="dxa"/>
          </w:tcPr>
          <w:p w14:paraId="2EE5778E">
            <w:pPr>
              <w:spacing w:after="160" w:line="259" w:lineRule="auto"/>
            </w:pPr>
            <w:r>
              <w:t xml:space="preserve">           </w:t>
            </w:r>
          </w:p>
        </w:tc>
        <w:tc>
          <w:tcPr>
            <w:tcW w:w="4176" w:type="dxa"/>
          </w:tcPr>
          <w:p w14:paraId="5C85D15A">
            <w:pPr>
              <w:spacing w:after="160" w:line="259" w:lineRule="auto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1209675" cy="657225"/>
                  <wp:effectExtent l="0" t="0" r="9525" b="9525"/>
                  <wp:docPr id="6" name="Изображение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3"/>
                          <pic:cNvPicPr/>
                        </pic:nvPicPr>
                        <pic:blipFill>
                          <a:blip r:embed="rId10"/>
                          <a:srcRect r="26578" b="288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eastAsia="ru-RU"/>
              </w:rPr>
              <w:t xml:space="preserve">       </w:t>
            </w:r>
            <w:r>
              <w:rPr>
                <w:lang w:eastAsia="ru-RU"/>
              </w:rPr>
              <w:drawing>
                <wp:inline distT="0" distB="0" distL="0" distR="0">
                  <wp:extent cx="1104900" cy="647700"/>
                  <wp:effectExtent l="0" t="0" r="0" b="0"/>
                  <wp:docPr id="7" name="Изображение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 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71BC9">
            <w:pPr>
              <w:spacing w:after="160" w:line="259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1476375" cy="885825"/>
                  <wp:effectExtent l="0" t="0" r="9525" b="9525"/>
                  <wp:docPr id="8" name="Изображение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4D8DD9">
            <w:pPr>
              <w:spacing w:after="160" w:line="259" w:lineRule="auto"/>
              <w:rPr>
                <w:lang w:eastAsia="ru-RU"/>
              </w:rPr>
            </w:pPr>
          </w:p>
          <w:p w14:paraId="3CA39A9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drawing>
                <wp:inline distT="0" distB="0" distL="0" distR="0">
                  <wp:extent cx="1266825" cy="1266825"/>
                  <wp:effectExtent l="0" t="0" r="9525" b="9525"/>
                  <wp:docPr id="2" name="Рисунок 2" descr="C:\Users\admin\AppData\Local\Temp\ksohtml156\wps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C:\Users\admin\AppData\Local\Temp\ksohtml156\wps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9" t="4779" r="4095" b="40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eastAsia="ru-RU"/>
              </w:rPr>
              <w:drawing>
                <wp:inline distT="0" distB="0" distL="0" distR="0">
                  <wp:extent cx="1324610" cy="1239520"/>
                  <wp:effectExtent l="0" t="0" r="8890" b="0"/>
                  <wp:docPr id="10" name="Изображение 3" descr="5246738946971079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 3" descr="524673894697107948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-382" t="11931" r="-11" b="114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685" cy="1269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57EB3B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Биология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Викторина</w:t>
            </w:r>
          </w:p>
          <w:p w14:paraId="54D49379">
            <w:pPr>
              <w:autoSpaceDE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drawing>
                <wp:inline distT="0" distB="0" distL="0" distR="0">
                  <wp:extent cx="1290955" cy="1285240"/>
                  <wp:effectExtent l="0" t="0" r="4445" b="0"/>
                  <wp:docPr id="9" name="Рисунок 9" descr="C:\Users\admin\AppData\Local\Temp\ksohtml156\wps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C:\Users\admin\AppData\Local\Temp\ksohtml156\wps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06" t="4489" r="4489" b="57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987" cy="1312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US" w:eastAsia="ru-RU"/>
              </w:rPr>
              <w:t xml:space="preserve"> </w:t>
            </w:r>
            <w:r>
              <w:rPr>
                <w:lang w:eastAsia="ru-RU"/>
              </w:rPr>
              <w:drawing>
                <wp:inline distT="0" distB="0" distL="0" distR="0">
                  <wp:extent cx="1263015" cy="1247775"/>
                  <wp:effectExtent l="0" t="0" r="0" b="0"/>
                  <wp:docPr id="11" name="Замещающее содержимо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Замещающее содержимое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436" cy="1266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BCB91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  <w:t>Internal Organs 3D(Anatomy)</w:t>
            </w:r>
          </w:p>
          <w:p w14:paraId="50B1E5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</w:p>
          <w:p w14:paraId="2E3F0E75">
            <w:pPr>
              <w:autoSpaceDE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drawing>
                <wp:inline distT="0" distB="0" distL="0" distR="0">
                  <wp:extent cx="1287145" cy="1285875"/>
                  <wp:effectExtent l="0" t="0" r="8255" b="0"/>
                  <wp:docPr id="12" name="Рисунок 12" descr="C:\Users\admin\AppData\Local\Temp\ksohtml156\wps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C:\Users\admin\AppData\Local\Temp\ksohtml156\wps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34" t="5333" r="5667" b="57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109" cy="1307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US" w:eastAsia="ru-RU"/>
              </w:rPr>
              <w:t xml:space="preserve"> </w:t>
            </w:r>
            <w:r>
              <w:rPr>
                <w:lang w:eastAsia="ru-RU"/>
              </w:rPr>
              <w:drawing>
                <wp:inline distT="0" distB="0" distL="0" distR="0">
                  <wp:extent cx="1285240" cy="1278890"/>
                  <wp:effectExtent l="0" t="0" r="0" b="0"/>
                  <wp:docPr id="13" name="Замещающее содержимо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Замещающее содержимое 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460" cy="132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38EA3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  <w:t>Flora Incognita</w:t>
            </w:r>
          </w:p>
          <w:p w14:paraId="07C7AF8E">
            <w:pPr>
              <w:spacing w:after="160" w:line="259" w:lineRule="auto"/>
              <w:jc w:val="center"/>
              <w:rPr>
                <w:lang w:val="en-US"/>
              </w:rPr>
            </w:pPr>
          </w:p>
        </w:tc>
        <w:tc>
          <w:tcPr>
            <w:tcW w:w="576" w:type="dxa"/>
          </w:tcPr>
          <w:p w14:paraId="5D82DBD5">
            <w:pPr>
              <w:spacing w:after="160" w:line="259" w:lineRule="auto"/>
              <w:rPr>
                <w:lang w:val="en-US"/>
              </w:rPr>
            </w:pPr>
          </w:p>
          <w:p w14:paraId="26411047">
            <w:pPr>
              <w:spacing w:after="160" w:line="259" w:lineRule="auto"/>
              <w:rPr>
                <w:lang w:val="en-US"/>
              </w:rPr>
            </w:pPr>
          </w:p>
          <w:p w14:paraId="1A18330B">
            <w:pPr>
              <w:spacing w:after="160" w:line="259" w:lineRule="auto"/>
              <w:rPr>
                <w:lang w:val="en-US"/>
              </w:rPr>
            </w:pPr>
          </w:p>
          <w:p w14:paraId="15518E4E">
            <w:pPr>
              <w:spacing w:after="160" w:line="259" w:lineRule="auto"/>
              <w:rPr>
                <w:lang w:val="en-US"/>
              </w:rPr>
            </w:pPr>
          </w:p>
        </w:tc>
        <w:tc>
          <w:tcPr>
            <w:tcW w:w="576" w:type="dxa"/>
          </w:tcPr>
          <w:p w14:paraId="4044E8A3">
            <w:pPr>
              <w:spacing w:after="160" w:line="259" w:lineRule="auto"/>
              <w:rPr>
                <w:lang w:val="en-US"/>
              </w:rPr>
            </w:pPr>
          </w:p>
        </w:tc>
        <w:tc>
          <w:tcPr>
            <w:tcW w:w="4032" w:type="dxa"/>
          </w:tcPr>
          <w:p w14:paraId="099C1DCB">
            <w:pPr>
              <w:autoSpaceDE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drawing>
                <wp:inline distT="0" distB="0" distL="0" distR="0">
                  <wp:extent cx="1237615" cy="1223645"/>
                  <wp:effectExtent l="0" t="0" r="635" b="0"/>
                  <wp:docPr id="14" name="Рисунок 14" descr="C:\Users\admin\AppData\Local\Temp\ksohtml156\wps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C:\Users\admin\AppData\Local\Temp\ksohtml156\wps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85" t="4746" r="3728" b="50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878" cy="124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US" w:eastAsia="ru-RU"/>
              </w:rPr>
              <w:t xml:space="preserve"> </w:t>
            </w:r>
            <w:r>
              <w:rPr>
                <w:lang w:eastAsia="ru-RU"/>
              </w:rPr>
              <w:drawing>
                <wp:inline distT="0" distB="0" distL="0" distR="0">
                  <wp:extent cx="1276350" cy="1229995"/>
                  <wp:effectExtent l="0" t="0" r="0" b="8255"/>
                  <wp:docPr id="15" name="Замещающее содержимо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Замещающее содержимое 3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122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A6054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  <w:t>Seek by iNaturalist</w:t>
            </w:r>
          </w:p>
          <w:p w14:paraId="6F4620E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</w:p>
          <w:p w14:paraId="4CB9FE92">
            <w:pPr>
              <w:autoSpaceDE w:val="0"/>
              <w:spacing w:after="0" w:line="240" w:lineRule="auto"/>
              <w:jc w:val="both"/>
            </w:pPr>
            <w:bookmarkStart w:id="0" w:name="_GoBack"/>
            <w:r>
              <w:drawing>
                <wp:inline distT="0" distB="0" distL="114300" distR="114300">
                  <wp:extent cx="1233805" cy="1210945"/>
                  <wp:effectExtent l="0" t="0" r="4445" b="8255"/>
                  <wp:docPr id="25" name="Изображение 25" descr="2025111722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 25" descr="202511172202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l="3790" t="3989" r="2660" b="42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805" cy="1210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r>
              <w:t xml:space="preserve">  </w:t>
            </w:r>
            <w:r>
              <w:rPr>
                <w:lang w:eastAsia="ru-RU"/>
              </w:rPr>
              <w:drawing>
                <wp:inline distT="0" distB="0" distL="0" distR="0">
                  <wp:extent cx="1231265" cy="1200150"/>
                  <wp:effectExtent l="0" t="0" r="6985" b="0"/>
                  <wp:docPr id="16" name="Замещающее содержимо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Замещающее содержимое 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t="16819" b="109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124" cy="121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A2069A">
            <w:pPr>
              <w:autoSpaceDE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  <w:t>Merlin Bird ID</w:t>
            </w:r>
          </w:p>
          <w:p w14:paraId="30E414F3">
            <w:pPr>
              <w:autoSpaceDE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val="en-US" w:eastAsia="ru-RU"/>
                <w14:ligatures w14:val="none"/>
              </w:rPr>
            </w:pPr>
          </w:p>
          <w:p w14:paraId="0AA070C5">
            <w:pPr>
              <w:autoSpaceDE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drawing>
                <wp:inline distT="0" distB="0" distL="0" distR="0">
                  <wp:extent cx="1232535" cy="1219200"/>
                  <wp:effectExtent l="0" t="0" r="5715" b="0"/>
                  <wp:docPr id="18" name="Рисунок 18" descr="C:\Users\admin\AppData\Local\Temp\ksohtml156\wps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C:\Users\admin\AppData\Local\Temp\ksohtml156\wps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01" t="4421" r="3401" b="5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9178" cy="1255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eastAsia="ru-RU"/>
              </w:rPr>
              <w:t xml:space="preserve"> </w:t>
            </w:r>
            <w:r>
              <w:rPr>
                <w:lang w:eastAsia="ru-RU"/>
              </w:rPr>
              <w:drawing>
                <wp:inline distT="0" distB="0" distL="0" distR="0">
                  <wp:extent cx="1229360" cy="1213485"/>
                  <wp:effectExtent l="0" t="0" r="8890" b="5715"/>
                  <wp:docPr id="19" name="Замещающее содержимо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Замещающее содержимое 3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938" cy="1226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3DC6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auto"/>
                <w:kern w:val="0"/>
                <w:sz w:val="24"/>
                <w:szCs w:val="24"/>
                <w:lang w:eastAsia="ru-RU"/>
                <w14:ligatures w14:val="none"/>
              </w:rPr>
              <w:t>Птицы России</w:t>
            </w:r>
          </w:p>
          <w:p w14:paraId="57EDE0B2">
            <w:pPr>
              <w:autoSpaceDE w:val="0"/>
              <w:spacing w:after="0" w:line="240" w:lineRule="auto"/>
              <w:jc w:val="center"/>
            </w:pPr>
            <w:r>
              <w:rPr>
                <w:lang w:eastAsia="ru-RU"/>
              </w:rPr>
              <w:drawing>
                <wp:inline distT="0" distB="0" distL="0" distR="0">
                  <wp:extent cx="1885950" cy="1885950"/>
                  <wp:effectExtent l="0" t="0" r="0" b="0"/>
                  <wp:docPr id="20" name="Рисунок 20" descr="F:\admin\Documents\Образова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 descr="F:\admin\Documents\Образова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8C2D62">
            <w:pPr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Образовака </w:t>
            </w:r>
          </w:p>
        </w:tc>
      </w:tr>
    </w:tbl>
    <w:p w14:paraId="3B4F577E">
      <w:pPr>
        <w:pStyle w:val="13"/>
      </w:pPr>
    </w:p>
    <w:sectPr>
      <w:pgSz w:w="16838" w:h="11906" w:orient="landscape"/>
      <w:pgMar w:top="567" w:right="1077" w:bottom="284" w:left="1077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Garamond">
    <w:panose1 w:val="02020404030301010803"/>
    <w:charset w:val="CC"/>
    <w:family w:val="roman"/>
    <w:pitch w:val="default"/>
    <w:sig w:usb0="00000287" w:usb1="00000000" w:usb2="00000000" w:usb3="00000000" w:csb0="0000009F" w:csb1="DFD70000"/>
  </w:font>
  <w:font w:name="Garamond">
    <w:panose1 w:val="02020404030301010803"/>
    <w:charset w:val="86"/>
    <w:family w:val="auto"/>
    <w:pitch w:val="default"/>
    <w:sig w:usb0="00000287" w:usb1="00000000" w:usb2="00000000" w:usb3="00000000" w:csb0="0000009F" w:csb1="DFD70000"/>
  </w:font>
  <w:font w:name="Garamond">
    <w:panose1 w:val="02020404030301010803"/>
    <w:charset w:val="00"/>
    <w:family w:val="auto"/>
    <w:pitch w:val="default"/>
    <w:sig w:usb0="00000287" w:usb1="00000000" w:usb2="00000000" w:usb3="00000000" w:csb0="0000009F" w:csb1="DFD70000"/>
  </w:font>
  <w:font w:name="Century Gothic">
    <w:panose1 w:val="020B0502020202020204"/>
    <w:charset w:val="CC"/>
    <w:family w:val="swiss"/>
    <w:pitch w:val="default"/>
    <w:sig w:usb0="00000287" w:usb1="00000000" w:usb2="00000000" w:usb3="00000000" w:csb0="2000009F" w:csb1="DFD70000"/>
  </w:font>
  <w:font w:name="黑体">
    <w:altName w:val="SimSu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64" w:lineRule="auto"/>
      </w:pPr>
      <w:r>
        <w:separator/>
      </w:r>
    </w:p>
  </w:footnote>
  <w:footnote w:type="continuationSeparator" w:id="1">
    <w:p>
      <w:pPr>
        <w:spacing w:before="0" w:after="0" w:line="264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89"/>
    <w:multiLevelType w:val="singleLevel"/>
    <w:tmpl w:val="FFFFFF89"/>
    <w:lvl w:ilvl="0" w:tentative="0">
      <w:start w:val="1"/>
      <w:numFmt w:val="bullet"/>
      <w:pStyle w:val="7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attachedTemplate r:id="rId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1791"/>
    <w:rsid w:val="00004143"/>
    <w:rsid w:val="000B50ED"/>
    <w:rsid w:val="001C31F6"/>
    <w:rsid w:val="003E7031"/>
    <w:rsid w:val="005C421F"/>
    <w:rsid w:val="006F0C6C"/>
    <w:rsid w:val="007E1ACA"/>
    <w:rsid w:val="00943E5B"/>
    <w:rsid w:val="009D1791"/>
    <w:rsid w:val="00B83A3A"/>
    <w:rsid w:val="00BF74D0"/>
    <w:rsid w:val="00EA59A9"/>
    <w:rsid w:val="642E18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2" w:semiHidden="0" w:name="heading 1"/>
    <w:lsdException w:qFormat="1" w:uiPriority="2" w:semiHidden="0" w:name="heading 2"/>
    <w:lsdException w:qFormat="1" w:uiPriority="2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iPriority="2" w:semiHidden="0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3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4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qFormat="1" w:uiPriority="2" w:semiHidden="0" w:name="Block Text"/>
    <w:lsdException w:uiPriority="99" w:name="Hyperlink"/>
    <w:lsdException w:uiPriority="99" w:name="FollowedHyperlink"/>
    <w:lsdException w:qFormat="1" w:uiPriority="22" w:name="Strong"/>
    <w:lsdException w:qFormat="1" w:uiPriority="2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99" w:name="Placeholder Text"/>
    <w:lsdException w:qFormat="1" w:unhideWhenUsed="0" w:uiPriority="5" w:semiHidden="0" w:name="No Spacing"/>
    <w:lsdException w:qFormat="1" w:uiPriority="2" w:semiHidden="0" w:name="Quote"/>
  </w:latentStyles>
  <w:style w:type="paragraph" w:default="1" w:styleId="1">
    <w:name w:val="Normal"/>
    <w:qFormat/>
    <w:uiPriority w:val="0"/>
    <w:pPr>
      <w:spacing w:after="200" w:line="264" w:lineRule="auto"/>
    </w:pPr>
    <w:rPr>
      <w:rFonts w:asciiTheme="minorHAnsi" w:hAnsiTheme="minorHAnsi" w:eastAsiaTheme="minorHAnsi" w:cstheme="minorBidi"/>
      <w:color w:val="4C483D" w:themeColor="text2"/>
      <w:kern w:val="2"/>
      <w:lang w:val="ru-RU" w:eastAsia="ja-JP" w:bidi="ar-SA"/>
      <w14:textFill>
        <w14:solidFill>
          <w14:schemeClr w14:val="tx2"/>
        </w14:solidFill>
      </w14:textFill>
      <w14:ligatures w14:val="standard"/>
    </w:rPr>
  </w:style>
  <w:style w:type="paragraph" w:styleId="2">
    <w:name w:val="heading 1"/>
    <w:basedOn w:val="1"/>
    <w:next w:val="1"/>
    <w:link w:val="19"/>
    <w:qFormat/>
    <w:uiPriority w:val="2"/>
    <w:pPr>
      <w:keepNext/>
      <w:keepLines/>
      <w:spacing w:before="240" w:after="180" w:line="216" w:lineRule="auto"/>
      <w:outlineLvl w:val="0"/>
    </w:pPr>
    <w:rPr>
      <w:rFonts w:asciiTheme="majorHAnsi" w:hAnsiTheme="majorHAnsi" w:eastAsiaTheme="majorEastAsia" w:cstheme="majorBidi"/>
      <w:color w:val="F24F4F" w:themeColor="accent1"/>
      <w:sz w:val="56"/>
      <w14:textFill>
        <w14:solidFill>
          <w14:schemeClr w14:val="accent1"/>
        </w14:solidFill>
      </w14:textFill>
    </w:rPr>
  </w:style>
  <w:style w:type="paragraph" w:styleId="3">
    <w:name w:val="heading 2"/>
    <w:basedOn w:val="1"/>
    <w:next w:val="1"/>
    <w:link w:val="20"/>
    <w:unhideWhenUsed/>
    <w:qFormat/>
    <w:uiPriority w:val="2"/>
    <w:pPr>
      <w:keepNext/>
      <w:keepLines/>
      <w:pBdr>
        <w:bottom w:val="single" w:color="F24F4F" w:themeColor="accent1" w:sz="4" w:space="4"/>
      </w:pBdr>
      <w:spacing w:before="480" w:after="160" w:line="216" w:lineRule="auto"/>
      <w:outlineLvl w:val="1"/>
    </w:pPr>
    <w:rPr>
      <w:rFonts w:asciiTheme="majorHAnsi" w:hAnsiTheme="majorHAnsi" w:eastAsiaTheme="majorEastAsia" w:cstheme="majorBidi"/>
      <w:color w:val="F24F4F" w:themeColor="accent1"/>
      <w:sz w:val="3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21"/>
    <w:unhideWhenUsed/>
    <w:qFormat/>
    <w:uiPriority w:val="2"/>
    <w:pPr>
      <w:keepNext/>
      <w:keepLines/>
      <w:spacing w:before="360" w:after="180" w:line="240" w:lineRule="auto"/>
      <w:outlineLvl w:val="2"/>
    </w:pPr>
    <w:rPr>
      <w:b/>
      <w:bCs/>
      <w:sz w:val="26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List Bullet"/>
    <w:basedOn w:val="1"/>
    <w:unhideWhenUsed/>
    <w:qFormat/>
    <w:uiPriority w:val="2"/>
    <w:pPr>
      <w:numPr>
        <w:ilvl w:val="0"/>
        <w:numId w:val="1"/>
      </w:numPr>
      <w:spacing w:after="120"/>
    </w:pPr>
  </w:style>
  <w:style w:type="paragraph" w:styleId="8">
    <w:name w:val="Title"/>
    <w:basedOn w:val="1"/>
    <w:next w:val="1"/>
    <w:link w:val="14"/>
    <w:qFormat/>
    <w:uiPriority w:val="3"/>
    <w:pPr>
      <w:spacing w:after="120" w:line="211" w:lineRule="auto"/>
      <w:contextualSpacing/>
    </w:pPr>
    <w:rPr>
      <w:rFonts w:asciiTheme="majorHAnsi" w:hAnsiTheme="majorHAnsi" w:eastAsiaTheme="majorEastAsia" w:cstheme="majorBidi"/>
      <w:color w:val="F24F4F" w:themeColor="accent1"/>
      <w:kern w:val="28"/>
      <w:sz w:val="72"/>
      <w14:textFill>
        <w14:solidFill>
          <w14:schemeClr w14:val="accent1"/>
        </w14:solidFill>
      </w14:textFill>
    </w:rPr>
  </w:style>
  <w:style w:type="paragraph" w:styleId="9">
    <w:name w:val="Subtitle"/>
    <w:basedOn w:val="1"/>
    <w:next w:val="1"/>
    <w:link w:val="15"/>
    <w:qFormat/>
    <w:uiPriority w:val="4"/>
    <w:pPr>
      <w:spacing w:before="180" w:after="0" w:line="288" w:lineRule="auto"/>
    </w:pPr>
    <w:rPr>
      <w:sz w:val="28"/>
    </w:rPr>
  </w:style>
  <w:style w:type="paragraph" w:styleId="10">
    <w:name w:val="Block Text"/>
    <w:basedOn w:val="1"/>
    <w:unhideWhenUsed/>
    <w:qFormat/>
    <w:uiPriority w:val="2"/>
    <w:pPr>
      <w:spacing w:before="260" w:after="260" w:line="288" w:lineRule="auto"/>
      <w:ind w:left="288" w:right="288"/>
    </w:pPr>
    <w:rPr>
      <w:color w:val="FFFFFF" w:themeColor="background1"/>
      <w:sz w:val="28"/>
      <w14:textFill>
        <w14:solidFill>
          <w14:schemeClr w14:val="bg1"/>
        </w14:solidFill>
      </w14:textFill>
    </w:rPr>
  </w:style>
  <w:style w:type="table" w:styleId="11">
    <w:name w:val="Table Grid"/>
    <w:basedOn w:val="6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Макет таблицы"/>
    <w:basedOn w:val="6"/>
    <w:uiPriority w:val="99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13">
    <w:name w:val="No Spacing"/>
    <w:qFormat/>
    <w:uiPriority w:val="5"/>
    <w:pPr>
      <w:spacing w:after="0" w:line="240" w:lineRule="auto"/>
    </w:pPr>
    <w:rPr>
      <w:rFonts w:asciiTheme="minorHAnsi" w:hAnsiTheme="minorHAnsi" w:eastAsiaTheme="minorHAnsi" w:cstheme="minorBidi"/>
      <w:color w:val="4C483D" w:themeColor="text2"/>
      <w:kern w:val="2"/>
      <w:lang w:val="ru-RU" w:eastAsia="ja-JP" w:bidi="ar-SA"/>
      <w14:textFill>
        <w14:solidFill>
          <w14:schemeClr w14:val="tx2"/>
        </w14:solidFill>
      </w14:textFill>
      <w14:ligatures w14:val="standard"/>
    </w:rPr>
  </w:style>
  <w:style w:type="character" w:customStyle="1" w:styleId="14">
    <w:name w:val="Заголовок Знак"/>
    <w:basedOn w:val="5"/>
    <w:link w:val="8"/>
    <w:uiPriority w:val="3"/>
    <w:rPr>
      <w:rFonts w:asciiTheme="majorHAnsi" w:hAnsiTheme="majorHAnsi" w:eastAsiaTheme="majorEastAsia" w:cstheme="majorBidi"/>
      <w:color w:val="F24F4F" w:themeColor="accent1"/>
      <w:kern w:val="28"/>
      <w:sz w:val="72"/>
      <w14:textFill>
        <w14:solidFill>
          <w14:schemeClr w14:val="accent1"/>
        </w14:solidFill>
      </w14:textFill>
    </w:rPr>
  </w:style>
  <w:style w:type="character" w:customStyle="1" w:styleId="15">
    <w:name w:val="Подзаголовок Знак"/>
    <w:basedOn w:val="5"/>
    <w:link w:val="9"/>
    <w:uiPriority w:val="4"/>
    <w:rPr>
      <w:sz w:val="28"/>
    </w:rPr>
  </w:style>
  <w:style w:type="paragraph" w:customStyle="1" w:styleId="16">
    <w:name w:val="Организация"/>
    <w:basedOn w:val="1"/>
    <w:next w:val="1"/>
    <w:qFormat/>
    <w:uiPriority w:val="5"/>
    <w:pPr>
      <w:pBdr>
        <w:bottom w:val="single" w:color="F24F4F" w:themeColor="accent1" w:sz="4" w:space="3"/>
      </w:pBdr>
      <w:spacing w:after="60"/>
    </w:pPr>
    <w:rPr>
      <w:rFonts w:asciiTheme="majorHAnsi" w:hAnsiTheme="majorHAnsi" w:eastAsiaTheme="majorEastAsia" w:cstheme="majorBidi"/>
      <w:color w:val="F24F4F" w:themeColor="accent1"/>
      <w:sz w:val="24"/>
      <w14:textFill>
        <w14:solidFill>
          <w14:schemeClr w14:val="accent1"/>
        </w14:solidFill>
      </w14:textFill>
    </w:rPr>
  </w:style>
  <w:style w:type="character" w:styleId="17">
    <w:name w:val="Placeholder Text"/>
    <w:basedOn w:val="5"/>
    <w:semiHidden/>
    <w:uiPriority w:val="99"/>
    <w:rPr>
      <w:color w:val="808080"/>
    </w:rPr>
  </w:style>
  <w:style w:type="paragraph" w:customStyle="1" w:styleId="18">
    <w:name w:val="Получатель"/>
    <w:basedOn w:val="1"/>
    <w:qFormat/>
    <w:uiPriority w:val="2"/>
    <w:pPr>
      <w:spacing w:before="1100" w:after="0" w:line="240" w:lineRule="auto"/>
      <w:ind w:left="1800"/>
      <w:contextualSpacing/>
    </w:pPr>
  </w:style>
  <w:style w:type="character" w:customStyle="1" w:styleId="19">
    <w:name w:val="Заголовок 1 Знак"/>
    <w:basedOn w:val="5"/>
    <w:link w:val="2"/>
    <w:qFormat/>
    <w:uiPriority w:val="2"/>
    <w:rPr>
      <w:rFonts w:asciiTheme="majorHAnsi" w:hAnsiTheme="majorHAnsi" w:eastAsiaTheme="majorEastAsia" w:cstheme="majorBidi"/>
      <w:color w:val="F24F4F" w:themeColor="accent1"/>
      <w:sz w:val="56"/>
      <w14:textFill>
        <w14:solidFill>
          <w14:schemeClr w14:val="accent1"/>
        </w14:solidFill>
      </w14:textFill>
    </w:rPr>
  </w:style>
  <w:style w:type="character" w:customStyle="1" w:styleId="20">
    <w:name w:val="Заголовок 2 Знак"/>
    <w:basedOn w:val="5"/>
    <w:link w:val="3"/>
    <w:qFormat/>
    <w:uiPriority w:val="2"/>
    <w:rPr>
      <w:rFonts w:asciiTheme="majorHAnsi" w:hAnsiTheme="majorHAnsi" w:eastAsiaTheme="majorEastAsia" w:cstheme="majorBidi"/>
      <w:color w:val="F24F4F" w:themeColor="accent1"/>
      <w:sz w:val="36"/>
      <w14:textFill>
        <w14:solidFill>
          <w14:schemeClr w14:val="accent1"/>
        </w14:solidFill>
      </w14:textFill>
    </w:rPr>
  </w:style>
  <w:style w:type="character" w:customStyle="1" w:styleId="21">
    <w:name w:val="Заголовок 3 Знак"/>
    <w:basedOn w:val="5"/>
    <w:link w:val="4"/>
    <w:qFormat/>
    <w:uiPriority w:val="2"/>
    <w:rPr>
      <w:b/>
      <w:bCs/>
      <w:sz w:val="26"/>
    </w:rPr>
  </w:style>
  <w:style w:type="paragraph" w:styleId="22">
    <w:name w:val="Quote"/>
    <w:basedOn w:val="1"/>
    <w:next w:val="1"/>
    <w:link w:val="23"/>
    <w:unhideWhenUsed/>
    <w:qFormat/>
    <w:uiPriority w:val="2"/>
    <w:pPr>
      <w:spacing w:before="200" w:after="160" w:line="288" w:lineRule="auto"/>
    </w:pPr>
    <w:rPr>
      <w:rFonts w:asciiTheme="majorHAnsi" w:hAnsiTheme="majorHAnsi" w:eastAsiaTheme="majorEastAsia" w:cstheme="majorBidi"/>
      <w:i/>
      <w:iCs/>
      <w:color w:val="F24F4F" w:themeColor="accent1"/>
      <w14:textFill>
        <w14:solidFill>
          <w14:schemeClr w14:val="accent1"/>
        </w14:solidFill>
      </w14:textFill>
    </w:rPr>
  </w:style>
  <w:style w:type="character" w:customStyle="1" w:styleId="23">
    <w:name w:val="Цитата 2 Знак"/>
    <w:basedOn w:val="5"/>
    <w:link w:val="22"/>
    <w:qFormat/>
    <w:uiPriority w:val="2"/>
    <w:rPr>
      <w:rFonts w:asciiTheme="majorHAnsi" w:hAnsiTheme="majorHAnsi" w:eastAsiaTheme="majorEastAsia" w:cstheme="majorBidi"/>
      <w:i/>
      <w:iCs/>
      <w:color w:val="F24F4F" w:themeColor="accent1"/>
      <w14:textFill>
        <w14:solidFill>
          <w14:schemeClr w14:val="accent1"/>
        </w14:solidFill>
      </w14:textFill>
    </w:rPr>
  </w:style>
  <w:style w:type="paragraph" w:customStyle="1" w:styleId="24">
    <w:name w:val="Заголовок блока"/>
    <w:basedOn w:val="1"/>
    <w:qFormat/>
    <w:uiPriority w:val="2"/>
    <w:pPr>
      <w:spacing w:before="160" w:after="180" w:line="240" w:lineRule="auto"/>
      <w:ind w:left="288" w:right="288"/>
    </w:pPr>
    <w:rPr>
      <w:rFonts w:asciiTheme="majorHAnsi" w:hAnsiTheme="majorHAnsi" w:eastAsiaTheme="majorEastAsia" w:cstheme="majorBidi"/>
      <w:color w:val="FFFFFF" w:themeColor="background1"/>
      <w:sz w:val="36"/>
      <w14:textFill>
        <w14:solidFill>
          <w14:schemeClr w14:val="bg1"/>
        </w14:solidFill>
      </w14:textFill>
    </w:rPr>
  </w:style>
  <w:style w:type="paragraph" w:customStyle="1" w:styleId="25">
    <w:name w:val="Текст блока 2"/>
    <w:basedOn w:val="1"/>
    <w:qFormat/>
    <w:uiPriority w:val="2"/>
    <w:pPr>
      <w:spacing w:after="160" w:line="240" w:lineRule="auto"/>
      <w:ind w:left="288" w:right="288"/>
    </w:pPr>
    <w:rPr>
      <w:color w:val="FFFFFF" w:themeColor="background1"/>
      <w:sz w:val="22"/>
      <w14:textFill>
        <w14:solidFill>
          <w14:schemeClr w14:val="bg1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1" Type="http://schemas.openxmlformats.org/officeDocument/2006/relationships/glossaryDocument" Target="glossary/document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customXml" Target="../customXml/item3.xml"/><Relationship Id="rId28" Type="http://schemas.openxmlformats.org/officeDocument/2006/relationships/customXml" Target="../customXml/item2.xml"/><Relationship Id="rId27" Type="http://schemas.openxmlformats.org/officeDocument/2006/relationships/customXml" Target="../customXml/item1.xml"/><Relationship Id="rId26" Type="http://schemas.openxmlformats.org/officeDocument/2006/relationships/numbering" Target="numbering.xml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jpe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&#1064;&#1072;&#1073;&#1083;&#1086;&#1085;&#1099;\&#1041;&#1091;&#1082;&#1083;&#1077;&#1090;%20&#1082;&#1086;&#1084;&#1087;&#1072;&#1085;&#1080;&#1080;.dotx" TargetMode="External"/></Relationships>
</file>

<file path=word/glossary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88360ABA94004E20A85EC577A5D731D0"/>
        <w:style w:val="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11B8B5AC-1D6A-4A95-BB7C-797D2191D143}"/>
      </w:docPartPr>
      <w:docPartBody>
        <w:p w14:paraId="5A57B2CB">
          <w:pPr>
            <w:pStyle w:val="16"/>
          </w:pPr>
          <w:r>
            <w:rPr>
              <w:lang w:bidi="ru-RU"/>
            </w:rPr>
            <w:t>[Название организации]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Garamond">
    <w:panose1 w:val="02020404030301010803"/>
    <w:charset w:val="CC"/>
    <w:family w:val="roman"/>
    <w:pitch w:val="default"/>
    <w:sig w:usb0="00000287" w:usb1="00000000" w:usb2="00000000" w:usb3="00000000" w:csb0="0000009F" w:csb1="DFD70000"/>
  </w:font>
  <w:font w:name="Garamond">
    <w:panose1 w:val="02020404030301010803"/>
    <w:charset w:val="00"/>
    <w:family w:val="auto"/>
    <w:pitch w:val="default"/>
    <w:sig w:usb0="00000287" w:usb1="00000000" w:usb2="00000000" w:usb3="00000000" w:csb0="0000009F" w:csb1="DFD70000"/>
  </w:font>
  <w:font w:name="黑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</w:fonts>
</file>

<file path=word/glossary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5A9D"/>
    <w:rsid w:val="00055A9D"/>
    <w:rsid w:val="0054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1" w:name="Default Paragraph Font"/>
    <w:lsdException w:uiPriority="99" w:name="Normal Tabl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ED906739D1F343C38CDCB3570BBFC9D7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5">
    <w:name w:val="A41EA0ECA2CF45B5BCBBB951A95518BD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6">
    <w:name w:val="EAC7C8B16B3140538585DD858D003798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7">
    <w:name w:val="5A423E7825594EE9870725D22ABDFEFB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8">
    <w:name w:val="43A00DEC257146C8A75F32D65D403C81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9">
    <w:name w:val="9658A9D03CA84AEC9376673CAAD2C799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0">
    <w:name w:val="671F28E1E2384E6990B3E6D8448929EA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1">
    <w:name w:val="17AF3134FC814EDE8EAC810F964646A8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2">
    <w:name w:val="8972536097944054AEEFFD96385B09B9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3">
    <w:name w:val="EDDDF996A71144D594C0FD28691A2322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4">
    <w:name w:val="C86572AAD8E341AFACC62D712D902C7A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5">
    <w:name w:val="2E4DC9347AAB4C4BA8109A6058717A43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customStyle="1" w:styleId="16">
    <w:name w:val="88360ABA94004E20A85EC577A5D731D0"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</w:styles>
</file>

<file path=word/theme/theme1.xml><?xml version="1.0" encoding="utf-8"?>
<a:theme xmlns:a="http://schemas.openxmlformats.org/drawingml/2006/main" name="Red Business Set">
  <a:themeElements>
    <a:clrScheme name="Business Invoice">
      <a:dk1>
        <a:sysClr val="windowText" lastClr="000000"/>
      </a:dk1>
      <a:lt1>
        <a:sysClr val="window" lastClr="FFFFFF"/>
      </a:lt1>
      <a:dk2>
        <a:srgbClr val="4C483D"/>
      </a:dk2>
      <a:lt2>
        <a:srgbClr val="E4E3E2"/>
      </a:lt2>
      <a:accent1>
        <a:srgbClr val="F24F4F"/>
      </a:accent1>
      <a:accent2>
        <a:srgbClr val="8DBB70"/>
      </a:accent2>
      <a:accent3>
        <a:srgbClr val="F0BB44"/>
      </a:accent3>
      <a:accent4>
        <a:srgbClr val="61ADBF"/>
      </a:accent4>
      <a:accent5>
        <a:srgbClr val="A3648B"/>
      </a:accent5>
      <a:accent6>
        <a:srgbClr val="F8943F"/>
      </a:accent6>
      <a:hlink>
        <a:srgbClr val="4C483D"/>
      </a:hlink>
      <a:folHlink>
        <a:srgbClr val="A3648B"/>
      </a:folHlink>
    </a:clrScheme>
    <a:fontScheme name="Business Invoice">
      <a:majorFont>
        <a:latin typeface="Century Gothic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Description xmlns="4873beb7-5857-4685-be1f-d57550cc96cc" xsi:nil="true"/>
    <AssetExpire xmlns="4873beb7-5857-4685-be1f-d57550cc96cc">2029-01-01T08:00:00+00:00</AssetExpire>
    <CampaignTagsTaxHTField0 xmlns="4873beb7-5857-4685-be1f-d57550cc96cc">
      <Terms xmlns="http://schemas.microsoft.com/office/infopath/2007/PartnerControls"/>
    </CampaignTagsTaxHTField0>
    <IntlLangReviewDate xmlns="4873beb7-5857-4685-be1f-d57550cc96cc" xsi:nil="true"/>
    <TPFriendlyName xmlns="4873beb7-5857-4685-be1f-d57550cc96cc" xsi:nil="true"/>
    <IntlLangReview xmlns="4873beb7-5857-4685-be1f-d57550cc96cc">false</IntlLangReview>
    <LocLastLocAttemptVersionLookup xmlns="4873beb7-5857-4685-be1f-d57550cc96cc">846397</LocLastLocAttemptVersionLookup>
    <PolicheckWords xmlns="4873beb7-5857-4685-be1f-d57550cc96cc" xsi:nil="true"/>
    <SubmitterId xmlns="4873beb7-5857-4685-be1f-d57550cc96cc" xsi:nil="true"/>
    <AcquiredFrom xmlns="4873beb7-5857-4685-be1f-d57550cc96cc">Internal MS</AcquiredFrom>
    <EditorialStatus xmlns="4873beb7-5857-4685-be1f-d57550cc96cc">Complete</EditorialStatus>
    <Markets xmlns="4873beb7-5857-4685-be1f-d57550cc96cc"/>
    <OriginAsset xmlns="4873beb7-5857-4685-be1f-d57550cc96cc" xsi:nil="true"/>
    <AssetStart xmlns="4873beb7-5857-4685-be1f-d57550cc96cc">2012-06-29T21:48:00+00:00</AssetStart>
    <FriendlyTitle xmlns="4873beb7-5857-4685-be1f-d57550cc96cc" xsi:nil="true"/>
    <MarketSpecific xmlns="4873beb7-5857-4685-be1f-d57550cc96cc">false</MarketSpecific>
    <TPNamespace xmlns="4873beb7-5857-4685-be1f-d57550cc96cc" xsi:nil="true"/>
    <PublishStatusLookup xmlns="4873beb7-5857-4685-be1f-d57550cc96cc">
      <Value>1591641</Value>
    </PublishStatusLookup>
    <APAuthor xmlns="4873beb7-5857-4685-be1f-d57550cc96cc">
      <UserInfo>
        <DisplayName>MIDDLEEAST\v-keerth</DisplayName>
        <AccountId>2799</AccountId>
        <AccountType/>
      </UserInfo>
    </APAuthor>
    <TPCommandLine xmlns="4873beb7-5857-4685-be1f-d57550cc96cc" xsi:nil="true"/>
    <IntlLangReviewer xmlns="4873beb7-5857-4685-be1f-d57550cc96cc" xsi:nil="true"/>
    <OpenTemplate xmlns="4873beb7-5857-4685-be1f-d57550cc96cc">true</OpenTemplate>
    <CSXSubmissionDate xmlns="4873beb7-5857-4685-be1f-d57550cc96cc" xsi:nil="true"/>
    <TaxCatchAll xmlns="4873beb7-5857-4685-be1f-d57550cc96cc"/>
    <Manager xmlns="4873beb7-5857-4685-be1f-d57550cc96cc" xsi:nil="true"/>
    <NumericId xmlns="4873beb7-5857-4685-be1f-d57550cc96cc" xsi:nil="true"/>
    <ParentAssetId xmlns="4873beb7-5857-4685-be1f-d57550cc96cc" xsi:nil="true"/>
    <OriginalSourceMarket xmlns="4873beb7-5857-4685-be1f-d57550cc96cc" xsi:nil="true"/>
    <ApprovalStatus xmlns="4873beb7-5857-4685-be1f-d57550cc96cc">InProgress</ApprovalStatus>
    <TPComponent xmlns="4873beb7-5857-4685-be1f-d57550cc96cc" xsi:nil="true"/>
    <EditorialTags xmlns="4873beb7-5857-4685-be1f-d57550cc96cc" xsi:nil="true"/>
    <TPExecutable xmlns="4873beb7-5857-4685-be1f-d57550cc96cc" xsi:nil="true"/>
    <TPLaunchHelpLink xmlns="4873beb7-5857-4685-be1f-d57550cc96cc" xsi:nil="true"/>
    <LocComments xmlns="4873beb7-5857-4685-be1f-d57550cc96cc" xsi:nil="true"/>
    <LocRecommendedHandoff xmlns="4873beb7-5857-4685-be1f-d57550cc96cc" xsi:nil="true"/>
    <SourceTitle xmlns="4873beb7-5857-4685-be1f-d57550cc96cc" xsi:nil="true"/>
    <CSXUpdate xmlns="4873beb7-5857-4685-be1f-d57550cc96cc">false</CSXUpdate>
    <IntlLocPriority xmlns="4873beb7-5857-4685-be1f-d57550cc96cc" xsi:nil="true"/>
    <UAProjectedTotalWords xmlns="4873beb7-5857-4685-be1f-d57550cc96cc" xsi:nil="true"/>
    <AssetType xmlns="4873beb7-5857-4685-be1f-d57550cc96cc">TP</AssetType>
    <MachineTranslated xmlns="4873beb7-5857-4685-be1f-d57550cc96cc">false</MachineTranslated>
    <OutputCachingOn xmlns="4873beb7-5857-4685-be1f-d57550cc96cc">false</OutputCachingOn>
    <TemplateStatus xmlns="4873beb7-5857-4685-be1f-d57550cc96cc">Complete</TemplateStatus>
    <IsSearchable xmlns="4873beb7-5857-4685-be1f-d57550cc96cc">true</IsSearchable>
    <ContentItem xmlns="4873beb7-5857-4685-be1f-d57550cc96cc" xsi:nil="true"/>
    <HandoffToMSDN xmlns="4873beb7-5857-4685-be1f-d57550cc96cc" xsi:nil="true"/>
    <ShowIn xmlns="4873beb7-5857-4685-be1f-d57550cc96cc">Show everywhere</ShowIn>
    <ThumbnailAssetId xmlns="4873beb7-5857-4685-be1f-d57550cc96cc" xsi:nil="true"/>
    <UALocComments xmlns="4873beb7-5857-4685-be1f-d57550cc96cc" xsi:nil="true"/>
    <UALocRecommendation xmlns="4873beb7-5857-4685-be1f-d57550cc96cc">Localize</UALocRecommendation>
    <LastModifiedDateTime xmlns="4873beb7-5857-4685-be1f-d57550cc96cc" xsi:nil="true"/>
    <LegacyData xmlns="4873beb7-5857-4685-be1f-d57550cc96cc" xsi:nil="true"/>
    <LocManualTestRequired xmlns="4873beb7-5857-4685-be1f-d57550cc96cc">false</LocManualTestRequired>
    <LocMarketGroupTiers2 xmlns="4873beb7-5857-4685-be1f-d57550cc96cc" xsi:nil="true"/>
    <ClipArtFilename xmlns="4873beb7-5857-4685-be1f-d57550cc96cc" xsi:nil="true"/>
    <TPApplication xmlns="4873beb7-5857-4685-be1f-d57550cc96cc" xsi:nil="true"/>
    <CSXHash xmlns="4873beb7-5857-4685-be1f-d57550cc96cc" xsi:nil="true"/>
    <DirectSourceMarket xmlns="4873beb7-5857-4685-be1f-d57550cc96cc" xsi:nil="true"/>
    <PrimaryImageGen xmlns="4873beb7-5857-4685-be1f-d57550cc96cc">true</PrimaryImageGen>
    <PlannedPubDate xmlns="4873beb7-5857-4685-be1f-d57550cc96cc" xsi:nil="true"/>
    <CSXSubmissionMarket xmlns="4873beb7-5857-4685-be1f-d57550cc96cc" xsi:nil="true"/>
    <Downloads xmlns="4873beb7-5857-4685-be1f-d57550cc96cc">0</Downloads>
    <ArtSampleDocs xmlns="4873beb7-5857-4685-be1f-d57550cc96cc" xsi:nil="true"/>
    <TrustLevel xmlns="4873beb7-5857-4685-be1f-d57550cc96cc">1 Microsoft Managed Content</TrustLevel>
    <BlockPublish xmlns="4873beb7-5857-4685-be1f-d57550cc96cc">false</BlockPublish>
    <TPLaunchHelpLinkType xmlns="4873beb7-5857-4685-be1f-d57550cc96cc">Template</TPLaunchHelpLinkType>
    <LocalizationTagsTaxHTField0 xmlns="4873beb7-5857-4685-be1f-d57550cc96cc">
      <Terms xmlns="http://schemas.microsoft.com/office/infopath/2007/PartnerControls"/>
    </LocalizationTagsTaxHTField0>
    <BusinessGroup xmlns="4873beb7-5857-4685-be1f-d57550cc96cc" xsi:nil="true"/>
    <Providers xmlns="4873beb7-5857-4685-be1f-d57550cc96cc" xsi:nil="true"/>
    <TemplateTemplateType xmlns="4873beb7-5857-4685-be1f-d57550cc96cc">Word Document Template</TemplateTemplateType>
    <TimesCloned xmlns="4873beb7-5857-4685-be1f-d57550cc96cc" xsi:nil="true"/>
    <TPAppVersion xmlns="4873beb7-5857-4685-be1f-d57550cc96cc" xsi:nil="true"/>
    <VoteCount xmlns="4873beb7-5857-4685-be1f-d57550cc96cc" xsi:nil="true"/>
    <AverageRating xmlns="4873beb7-5857-4685-be1f-d57550cc96cc" xsi:nil="true"/>
    <FeatureTagsTaxHTField0 xmlns="4873beb7-5857-4685-be1f-d57550cc96cc">
      <Terms xmlns="http://schemas.microsoft.com/office/infopath/2007/PartnerControls"/>
    </FeatureTagsTaxHTField0>
    <Provider xmlns="4873beb7-5857-4685-be1f-d57550cc96cc" xsi:nil="true"/>
    <UACurrentWords xmlns="4873beb7-5857-4685-be1f-d57550cc96cc" xsi:nil="true"/>
    <AssetId xmlns="4873beb7-5857-4685-be1f-d57550cc96cc">TP102933471</AssetId>
    <TPClientViewer xmlns="4873beb7-5857-4685-be1f-d57550cc96cc" xsi:nil="true"/>
    <DSATActionTaken xmlns="4873beb7-5857-4685-be1f-d57550cc96cc" xsi:nil="true"/>
    <APEditor xmlns="4873beb7-5857-4685-be1f-d57550cc96cc">
      <UserInfo>
        <DisplayName/>
        <AccountId xsi:nil="true"/>
        <AccountType/>
      </UserInfo>
    </APEditor>
    <TPInstallLocation xmlns="4873beb7-5857-4685-be1f-d57550cc96cc" xsi:nil="true"/>
    <OOCacheId xmlns="4873beb7-5857-4685-be1f-d57550cc96cc" xsi:nil="true"/>
    <IsDeleted xmlns="4873beb7-5857-4685-be1f-d57550cc96cc">false</IsDeleted>
    <PublishTargets xmlns="4873beb7-5857-4685-be1f-d57550cc96cc">OfficeOnlineVNext</PublishTargets>
    <ApprovalLog xmlns="4873beb7-5857-4685-be1f-d57550cc96cc" xsi:nil="true"/>
    <BugNumber xmlns="4873beb7-5857-4685-be1f-d57550cc96cc" xsi:nil="true"/>
    <CrawlForDependencies xmlns="4873beb7-5857-4685-be1f-d57550cc96cc">false</CrawlForDependencies>
    <InternalTagsTaxHTField0 xmlns="4873beb7-5857-4685-be1f-d57550cc96cc">
      <Terms xmlns="http://schemas.microsoft.com/office/infopath/2007/PartnerControls"/>
    </InternalTagsTaxHTField0>
    <LastHandOff xmlns="4873beb7-5857-4685-be1f-d57550cc96cc" xsi:nil="true"/>
    <Milestone xmlns="4873beb7-5857-4685-be1f-d57550cc96cc" xsi:nil="true"/>
    <OriginalRelease xmlns="4873beb7-5857-4685-be1f-d57550cc96cc">15</OriginalRelease>
    <RecommendationsModifier xmlns="4873beb7-5857-4685-be1f-d57550cc96cc" xsi:nil="true"/>
    <ScenarioTagsTaxHTField0 xmlns="4873beb7-5857-4685-be1f-d57550cc96cc">
      <Terms xmlns="http://schemas.microsoft.com/office/infopath/2007/PartnerControls"/>
    </ScenarioTagsTaxHTField0>
    <UANotes xmlns="4873beb7-5857-4685-be1f-d57550cc96cc" xsi:nil="true"/>
  </documentManagement>
</p:properties>
</file>

<file path=customXml/itemProps1.xml><?xml version="1.0" encoding="utf-8"?>
<ds:datastoreItem xmlns:ds="http://schemas.openxmlformats.org/officeDocument/2006/customXml" ds:itemID="{6837CD04-C285-4EC8-803D-259CDCD27E86}">
  <ds:schemaRefs/>
</ds:datastoreItem>
</file>

<file path=customXml/itemProps2.xml><?xml version="1.0" encoding="utf-8"?>
<ds:datastoreItem xmlns:ds="http://schemas.openxmlformats.org/officeDocument/2006/customXml" ds:itemID="{3AB41C54-6DA1-4EF0-8D7D-A28A703F60B5}">
  <ds:schemaRefs/>
</ds:datastoreItem>
</file>

<file path=customXml/itemProps3.xml><?xml version="1.0" encoding="utf-8"?>
<ds:datastoreItem xmlns:ds="http://schemas.openxmlformats.org/officeDocument/2006/customXml" ds:itemID="{F04579E6-1417-4B77-9575-936510E87B6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Буклет компании.dotx</Template>
  <Company>МАОУ «Бриентская СОШ» Кваркенского района</Company>
  <Pages>2</Pages>
  <Words>310</Words>
  <Characters>1772</Characters>
  <Lines>14</Lines>
  <Paragraphs>4</Paragraphs>
  <TotalTime>6</TotalTime>
  <ScaleCrop>false</ScaleCrop>
  <LinksUpToDate>false</LinksUpToDate>
  <CharactersWithSpaces>2078</CharactersWithSpaces>
  <Application>WPS Office_12.2.0.23155_F1E327BC-269C-435d-A152-05C5408002CA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2025-11-17T00:42:00Z</dcterms:created>
  <dc:creator>admin</dc:creator>
  <cp:lastModifiedBy>WPS_1737049436</cp:lastModifiedBy>
  <dcterms:modified xsi:type="dcterms:W3CDTF">2025-11-17T20:19:15Z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0x0101006EDDDB5EE6D98C44930B742096920B300400F5B6D36B3EF94B4E9A635CDF2A18F5B8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  <property fmtid="{D5CDD505-2E9C-101B-9397-08002B2CF9AE}" pid="8" name="KSOProductBuildVer">
    <vt:lpwstr>1049-12.2.0.23155</vt:lpwstr>
  </property>
  <property fmtid="{D5CDD505-2E9C-101B-9397-08002B2CF9AE}" pid="9" name="ICV">
    <vt:lpwstr>27BFCC4F1E1740CBA09AEB461CD39CFD_12</vt:lpwstr>
  </property>
</Properties>
</file>